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EC" w:rsidRPr="002A66AF" w:rsidRDefault="00FC7801">
      <w:pPr>
        <w:rPr>
          <w:sz w:val="28"/>
          <w:szCs w:val="28"/>
        </w:rPr>
      </w:pPr>
      <w:r w:rsidRPr="002A66AF">
        <w:rPr>
          <w:sz w:val="28"/>
          <w:szCs w:val="28"/>
        </w:rPr>
        <w:t>NORTH LENOIR WATER CORPORATION</w:t>
      </w:r>
    </w:p>
    <w:p w:rsidR="00FC7801" w:rsidRPr="002A66AF" w:rsidRDefault="00FC7801">
      <w:pPr>
        <w:rPr>
          <w:sz w:val="28"/>
          <w:szCs w:val="28"/>
        </w:rPr>
      </w:pPr>
      <w:r w:rsidRPr="002A66AF">
        <w:rPr>
          <w:sz w:val="28"/>
          <w:szCs w:val="28"/>
        </w:rPr>
        <w:t>KINSTON, N.C.</w:t>
      </w:r>
    </w:p>
    <w:p w:rsidR="00FC7801" w:rsidRPr="002A66AF" w:rsidRDefault="00FC7801">
      <w:pPr>
        <w:rPr>
          <w:sz w:val="28"/>
          <w:szCs w:val="28"/>
        </w:rPr>
      </w:pPr>
    </w:p>
    <w:p w:rsidR="00FC7801" w:rsidRPr="002A66AF" w:rsidRDefault="00FC7801">
      <w:pPr>
        <w:rPr>
          <w:sz w:val="28"/>
          <w:szCs w:val="28"/>
        </w:rPr>
      </w:pPr>
    </w:p>
    <w:p w:rsidR="00FC7801" w:rsidRPr="002A66AF" w:rsidRDefault="00FC7801">
      <w:pPr>
        <w:rPr>
          <w:sz w:val="28"/>
          <w:szCs w:val="28"/>
        </w:rPr>
      </w:pPr>
      <w:r w:rsidRPr="002A66AF">
        <w:rPr>
          <w:sz w:val="28"/>
          <w:szCs w:val="28"/>
        </w:rPr>
        <w:t>In order to maintain a high quality of service for our customers, North Lenoir Water Corporation (NLWC) has installed a new advanced metering infrastructure (AMI) system.  The system is designed and manufactured by Sensus, a global leader in utility infrastructure products.  This system with new advanced water meters capable of transmitting data and meter readings wirelessly from a small radio unit installed inside the meter box.  This will eliminate monthly manual meter readings and allow multiple remote meter</w:t>
      </w:r>
      <w:r w:rsidR="0095179A" w:rsidRPr="002A66AF">
        <w:rPr>
          <w:sz w:val="28"/>
          <w:szCs w:val="28"/>
        </w:rPr>
        <w:t xml:space="preserve"> r</w:t>
      </w:r>
      <w:r w:rsidRPr="002A66AF">
        <w:rPr>
          <w:sz w:val="28"/>
          <w:szCs w:val="28"/>
        </w:rPr>
        <w:t>eads per day, permitting better leak detection, increased billing accuracy and improved customer service.  The new meter will transmit readings to regional collecto</w:t>
      </w:r>
      <w:r w:rsidR="0095179A" w:rsidRPr="002A66AF">
        <w:rPr>
          <w:sz w:val="28"/>
          <w:szCs w:val="28"/>
        </w:rPr>
        <w:t>r</w:t>
      </w:r>
      <w:r w:rsidRPr="002A66AF">
        <w:rPr>
          <w:sz w:val="28"/>
          <w:szCs w:val="28"/>
        </w:rPr>
        <w:t>s that send the water usage date to a collection center operated for NLWC.  Regional colle</w:t>
      </w:r>
      <w:r w:rsidR="0095179A" w:rsidRPr="002A66AF">
        <w:rPr>
          <w:sz w:val="28"/>
          <w:szCs w:val="28"/>
        </w:rPr>
        <w:t>c</w:t>
      </w:r>
      <w:r w:rsidRPr="002A66AF">
        <w:rPr>
          <w:sz w:val="28"/>
          <w:szCs w:val="28"/>
        </w:rPr>
        <w:t>tors are located on existing water tanks.</w:t>
      </w:r>
    </w:p>
    <w:p w:rsidR="0095179A" w:rsidRPr="002A66AF" w:rsidRDefault="0095179A">
      <w:pPr>
        <w:rPr>
          <w:sz w:val="28"/>
          <w:szCs w:val="28"/>
        </w:rPr>
      </w:pPr>
    </w:p>
    <w:p w:rsidR="0095179A" w:rsidRDefault="0095179A">
      <w:pPr>
        <w:rPr>
          <w:sz w:val="28"/>
          <w:szCs w:val="28"/>
        </w:rPr>
      </w:pPr>
      <w:r w:rsidRPr="002A66AF">
        <w:rPr>
          <w:sz w:val="28"/>
          <w:szCs w:val="28"/>
        </w:rPr>
        <w:t xml:space="preserve">As is currently the case, water meters, and radio units will remain the property of NLWC and NLWC will continue to perform the required maintenance on these units.  As it currently states in NLWC’s Rules and Regulations, should any portion of these metering systems be damaged by accident, negligence, or wrongful act of the user, his agents, employees, or visitors, the cost of the necessary repairs, replacements, or any other expense shall be paid by the user to the Corporation.  These costs could be as low as $80.00 up to more than $340.00, depending on the amount of damage.  Please “DO NOT” run mowers or any type of vehicles over these units.  Should </w:t>
      </w:r>
      <w:r w:rsidR="002A66AF" w:rsidRPr="002A66AF">
        <w:rPr>
          <w:sz w:val="28"/>
          <w:szCs w:val="28"/>
        </w:rPr>
        <w:t>you have</w:t>
      </w:r>
      <w:r w:rsidRPr="002A66AF">
        <w:rPr>
          <w:sz w:val="28"/>
          <w:szCs w:val="28"/>
        </w:rPr>
        <w:t xml:space="preserve"> any questions, please contact NLWC at (252) 527-8352.  </w:t>
      </w:r>
    </w:p>
    <w:p w:rsidR="002A66AF" w:rsidRDefault="002A66AF">
      <w:pPr>
        <w:rPr>
          <w:sz w:val="28"/>
          <w:szCs w:val="28"/>
        </w:rPr>
      </w:pPr>
    </w:p>
    <w:p w:rsidR="002A66AF" w:rsidRDefault="002A66AF">
      <w:pPr>
        <w:rPr>
          <w:sz w:val="28"/>
          <w:szCs w:val="28"/>
        </w:rPr>
      </w:pPr>
    </w:p>
    <w:p w:rsidR="002A66AF" w:rsidRDefault="002A66AF">
      <w:pPr>
        <w:rPr>
          <w:sz w:val="28"/>
          <w:szCs w:val="28"/>
        </w:rPr>
      </w:pPr>
    </w:p>
    <w:p w:rsidR="002A66AF" w:rsidRDefault="002A66AF">
      <w:pPr>
        <w:rPr>
          <w:sz w:val="28"/>
          <w:szCs w:val="28"/>
        </w:rPr>
      </w:pPr>
      <w:r>
        <w:rPr>
          <w:sz w:val="28"/>
          <w:szCs w:val="28"/>
        </w:rPr>
        <w:t>_______________________________________________________</w:t>
      </w:r>
    </w:p>
    <w:p w:rsidR="002A66AF" w:rsidRDefault="002A66AF">
      <w:pPr>
        <w:rPr>
          <w:sz w:val="28"/>
          <w:szCs w:val="28"/>
        </w:rPr>
      </w:pPr>
      <w:r>
        <w:rPr>
          <w:sz w:val="28"/>
          <w:szCs w:val="28"/>
        </w:rPr>
        <w:t>Customer’s Signature                                         Date</w:t>
      </w:r>
    </w:p>
    <w:p w:rsidR="0095179A" w:rsidRPr="002A66AF" w:rsidRDefault="0095179A">
      <w:pPr>
        <w:rPr>
          <w:sz w:val="28"/>
          <w:szCs w:val="28"/>
        </w:rPr>
      </w:pPr>
      <w:bookmarkStart w:id="0" w:name="_GoBack"/>
      <w:bookmarkEnd w:id="0"/>
    </w:p>
    <w:p w:rsidR="0095179A" w:rsidRPr="002A66AF" w:rsidRDefault="0095179A">
      <w:pPr>
        <w:rPr>
          <w:sz w:val="28"/>
          <w:szCs w:val="28"/>
        </w:rPr>
      </w:pPr>
    </w:p>
    <w:sectPr w:rsidR="0095179A" w:rsidRPr="002A6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01"/>
    <w:rsid w:val="002577EC"/>
    <w:rsid w:val="002A66AF"/>
    <w:rsid w:val="0095179A"/>
    <w:rsid w:val="00FC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6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6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2021-07-09T13:10:00Z</cp:lastPrinted>
  <dcterms:created xsi:type="dcterms:W3CDTF">2021-07-09T17:53:00Z</dcterms:created>
  <dcterms:modified xsi:type="dcterms:W3CDTF">2021-07-09T17:53:00Z</dcterms:modified>
</cp:coreProperties>
</file>